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3BAF7" w14:textId="77777777" w:rsidR="00E77B84" w:rsidRPr="00725474" w:rsidRDefault="002410D1">
      <w:pPr>
        <w:jc w:val="right"/>
        <w:rPr>
          <w:lang w:val="ro-RO"/>
        </w:rPr>
      </w:pPr>
      <w:r w:rsidRPr="00725474">
        <w:rPr>
          <w:b/>
          <w:sz w:val="21"/>
          <w:lang w:val="ro-RO"/>
        </w:rPr>
        <w:t>ANEXA NR. 1 LA CAIETUL DE SARCINI</w:t>
      </w:r>
    </w:p>
    <w:p w14:paraId="6DD85711" w14:textId="77777777" w:rsidR="00E77B84" w:rsidRDefault="002410D1">
      <w:pPr>
        <w:spacing w:after="160"/>
        <w:jc w:val="center"/>
        <w:rPr>
          <w:b/>
          <w:sz w:val="32"/>
          <w:lang w:val="ro-RO"/>
        </w:rPr>
      </w:pPr>
      <w:r w:rsidRPr="00725474">
        <w:rPr>
          <w:b/>
          <w:sz w:val="32"/>
          <w:lang w:val="ro-RO"/>
        </w:rPr>
        <w:t>FIȘĂ TEHNICĂ</w:t>
      </w:r>
    </w:p>
    <w:p w14:paraId="0114F651" w14:textId="77777777" w:rsidR="003C628A" w:rsidRPr="00725474" w:rsidRDefault="003C628A">
      <w:pPr>
        <w:spacing w:after="160"/>
        <w:jc w:val="center"/>
        <w:rPr>
          <w:lang w:val="ro-RO"/>
        </w:rPr>
      </w:pPr>
    </w:p>
    <w:tbl>
      <w:tblPr>
        <w:tblW w:w="0" w:type="auto"/>
        <w:jc w:val="center"/>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Look w:val="04A0" w:firstRow="1" w:lastRow="0" w:firstColumn="1" w:lastColumn="0" w:noHBand="0" w:noVBand="1"/>
      </w:tblPr>
      <w:tblGrid>
        <w:gridCol w:w="6123"/>
        <w:gridCol w:w="3742"/>
      </w:tblGrid>
      <w:tr w:rsidR="00E77B84" w:rsidRPr="00725474" w14:paraId="5E95F25D" w14:textId="77777777">
        <w:trPr>
          <w:jc w:val="center"/>
        </w:trPr>
        <w:tc>
          <w:tcPr>
            <w:tcW w:w="6123" w:type="dxa"/>
            <w:tcMar>
              <w:top w:w="70" w:type="dxa"/>
              <w:left w:w="90" w:type="dxa"/>
              <w:bottom w:w="70" w:type="dxa"/>
              <w:right w:w="90" w:type="dxa"/>
            </w:tcMar>
          </w:tcPr>
          <w:p w14:paraId="1F911001" w14:textId="0830EDA1" w:rsidR="00E77B84" w:rsidRPr="00725474" w:rsidRDefault="002410D1">
            <w:pPr>
              <w:spacing w:line="240" w:lineRule="auto"/>
              <w:rPr>
                <w:lang w:val="ro-RO"/>
              </w:rPr>
            </w:pPr>
            <w:r w:rsidRPr="00725474">
              <w:rPr>
                <w:sz w:val="23"/>
                <w:lang w:val="ro-RO"/>
              </w:rPr>
              <w:t xml:space="preserve">Utilajul, echipamentul tehnologic: </w:t>
            </w:r>
            <w:r w:rsidRPr="00725474">
              <w:rPr>
                <w:b/>
                <w:sz w:val="23"/>
                <w:lang w:val="ro-RO"/>
              </w:rPr>
              <w:t>Container mobil basculant pentru colectarea deșeurilor, capacitate aproximativ 0,5 mc / 500</w:t>
            </w:r>
            <w:r w:rsidR="00BD15E6">
              <w:rPr>
                <w:b/>
                <w:sz w:val="23"/>
                <w:lang w:val="ro-RO"/>
              </w:rPr>
              <w:t>-600</w:t>
            </w:r>
            <w:r w:rsidRPr="00725474">
              <w:rPr>
                <w:b/>
                <w:sz w:val="23"/>
                <w:lang w:val="ro-RO"/>
              </w:rPr>
              <w:t xml:space="preserve"> litri</w:t>
            </w:r>
          </w:p>
          <w:p w14:paraId="1B1FAE56" w14:textId="66368131" w:rsidR="00E77B84" w:rsidRDefault="002410D1">
            <w:pPr>
              <w:spacing w:before="100" w:after="60"/>
              <w:rPr>
                <w:b/>
                <w:sz w:val="23"/>
                <w:lang w:val="ro-RO"/>
              </w:rPr>
            </w:pPr>
            <w:r w:rsidRPr="00725474">
              <w:rPr>
                <w:b/>
                <w:sz w:val="23"/>
                <w:lang w:val="ro-RO"/>
              </w:rPr>
              <w:t xml:space="preserve">Cantitate: </w:t>
            </w:r>
            <w:r w:rsidRPr="00837ECD">
              <w:rPr>
                <w:bCs/>
                <w:sz w:val="23"/>
                <w:lang w:val="ro-RO"/>
              </w:rPr>
              <w:t>3</w:t>
            </w:r>
            <w:r w:rsidR="00BD38B0">
              <w:rPr>
                <w:bCs/>
                <w:sz w:val="23"/>
                <w:lang w:val="ro-RO"/>
              </w:rPr>
              <w:t>7</w:t>
            </w:r>
            <w:r w:rsidRPr="00837ECD">
              <w:rPr>
                <w:bCs/>
                <w:sz w:val="23"/>
                <w:lang w:val="ro-RO"/>
              </w:rPr>
              <w:t xml:space="preserve"> bucăți</w:t>
            </w:r>
          </w:p>
          <w:p w14:paraId="4A6A44DC" w14:textId="273C7AAD" w:rsidR="00837ECD" w:rsidRPr="00837ECD" w:rsidRDefault="00837ECD">
            <w:pPr>
              <w:spacing w:before="100" w:after="60"/>
              <w:rPr>
                <w:bCs/>
                <w:lang w:val="ro-RO"/>
              </w:rPr>
            </w:pPr>
            <w:r>
              <w:rPr>
                <w:b/>
                <w:sz w:val="23"/>
                <w:lang w:val="ro-RO"/>
              </w:rPr>
              <w:t xml:space="preserve">Livrarea: </w:t>
            </w:r>
            <w:r w:rsidRPr="00837ECD">
              <w:rPr>
                <w:bCs/>
                <w:sz w:val="23"/>
                <w:lang w:val="ro-RO"/>
              </w:rPr>
              <w:t>cimitirele aflate în administrarea Municipiului Timișoara.</w:t>
            </w:r>
          </w:p>
          <w:p w14:paraId="296FE705" w14:textId="69421788" w:rsidR="00E77B84" w:rsidRPr="00725474" w:rsidRDefault="00E77B84">
            <w:pPr>
              <w:spacing w:after="60"/>
              <w:rPr>
                <w:lang w:val="ro-RO"/>
              </w:rPr>
            </w:pPr>
          </w:p>
        </w:tc>
        <w:tc>
          <w:tcPr>
            <w:tcW w:w="3742" w:type="dxa"/>
            <w:tcMar>
              <w:top w:w="70" w:type="dxa"/>
              <w:left w:w="90" w:type="dxa"/>
              <w:bottom w:w="70" w:type="dxa"/>
              <w:right w:w="90" w:type="dxa"/>
            </w:tcMar>
          </w:tcPr>
          <w:p w14:paraId="44FE731F" w14:textId="77777777" w:rsidR="00E77B84" w:rsidRPr="00725474" w:rsidRDefault="002410D1">
            <w:pPr>
              <w:jc w:val="center"/>
              <w:rPr>
                <w:lang w:val="ro-RO"/>
              </w:rPr>
            </w:pPr>
            <w:r w:rsidRPr="00725474">
              <w:rPr>
                <w:noProof/>
                <w:lang w:val="ro-RO"/>
              </w:rPr>
              <w:drawing>
                <wp:inline distT="0" distB="0" distL="0" distR="0" wp14:anchorId="7B55FC9B" wp14:editId="2CC8C191">
                  <wp:extent cx="2160000" cy="12352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ita_orientativa_container_v2.png"/>
                          <pic:cNvPicPr/>
                        </pic:nvPicPr>
                        <pic:blipFill>
                          <a:blip r:embed="rId6"/>
                          <a:stretch>
                            <a:fillRect/>
                          </a:stretch>
                        </pic:blipFill>
                        <pic:spPr>
                          <a:xfrm>
                            <a:off x="0" y="0"/>
                            <a:ext cx="2160000" cy="1235213"/>
                          </a:xfrm>
                          <a:prstGeom prst="rect">
                            <a:avLst/>
                          </a:prstGeom>
                        </pic:spPr>
                      </pic:pic>
                    </a:graphicData>
                  </a:graphic>
                </wp:inline>
              </w:drawing>
            </w:r>
          </w:p>
          <w:p w14:paraId="709350F6" w14:textId="77777777" w:rsidR="00E77B84" w:rsidRPr="00725474" w:rsidRDefault="002410D1">
            <w:pPr>
              <w:spacing w:before="20"/>
              <w:jc w:val="center"/>
              <w:rPr>
                <w:lang w:val="ro-RO"/>
              </w:rPr>
            </w:pPr>
            <w:r w:rsidRPr="00725474">
              <w:rPr>
                <w:sz w:val="18"/>
                <w:lang w:val="ro-RO"/>
              </w:rPr>
              <w:t>Schiță orientativă</w:t>
            </w:r>
          </w:p>
        </w:tc>
      </w:tr>
    </w:tbl>
    <w:p w14:paraId="397FC382" w14:textId="77777777" w:rsidR="00E77B84" w:rsidRPr="00725474" w:rsidRDefault="00E77B84">
      <w:pPr>
        <w:rPr>
          <w:lang w:val="ro-RO"/>
        </w:rPr>
      </w:pPr>
    </w:p>
    <w:tbl>
      <w:tblPr>
        <w:tblW w:w="0" w:type="auto"/>
        <w:tblBorders>
          <w:top w:val="single" w:sz="6" w:space="0" w:color="7E7E7E"/>
          <w:left w:val="single" w:sz="6" w:space="0" w:color="7E7E7E"/>
          <w:bottom w:val="single" w:sz="6" w:space="0" w:color="7E7E7E"/>
          <w:right w:val="single" w:sz="6" w:space="0" w:color="7E7E7E"/>
          <w:insideH w:val="single" w:sz="6" w:space="0" w:color="7E7E7E"/>
          <w:insideV w:val="single" w:sz="6" w:space="0" w:color="7E7E7E"/>
        </w:tblBorders>
        <w:tblLayout w:type="fixed"/>
        <w:tblLook w:val="04A0" w:firstRow="1" w:lastRow="0" w:firstColumn="1" w:lastColumn="0" w:noHBand="0" w:noVBand="1"/>
      </w:tblPr>
      <w:tblGrid>
        <w:gridCol w:w="737"/>
        <w:gridCol w:w="5046"/>
        <w:gridCol w:w="3118"/>
        <w:gridCol w:w="1928"/>
      </w:tblGrid>
      <w:tr w:rsidR="00E77B84" w:rsidRPr="009034B6" w14:paraId="7A34922F" w14:textId="77777777" w:rsidTr="009034B6">
        <w:tc>
          <w:tcPr>
            <w:tcW w:w="737" w:type="dxa"/>
            <w:shd w:val="clear" w:color="auto" w:fill="EFEFEF"/>
            <w:tcMar>
              <w:top w:w="70" w:type="dxa"/>
              <w:left w:w="70" w:type="dxa"/>
              <w:bottom w:w="70" w:type="dxa"/>
              <w:right w:w="70" w:type="dxa"/>
            </w:tcMar>
            <w:vAlign w:val="center"/>
          </w:tcPr>
          <w:p w14:paraId="757C3760" w14:textId="77777777" w:rsidR="00E77B84" w:rsidRPr="009034B6" w:rsidRDefault="002410D1">
            <w:pPr>
              <w:spacing w:after="0" w:line="240" w:lineRule="auto"/>
              <w:jc w:val="center"/>
              <w:rPr>
                <w:sz w:val="24"/>
                <w:szCs w:val="24"/>
                <w:lang w:val="ro-RO"/>
              </w:rPr>
            </w:pPr>
            <w:r w:rsidRPr="009034B6">
              <w:rPr>
                <w:b/>
                <w:sz w:val="24"/>
                <w:szCs w:val="24"/>
                <w:lang w:val="ro-RO"/>
              </w:rPr>
              <w:t>Nr.</w:t>
            </w:r>
            <w:r w:rsidRPr="009034B6">
              <w:rPr>
                <w:b/>
                <w:sz w:val="24"/>
                <w:szCs w:val="24"/>
                <w:lang w:val="ro-RO"/>
              </w:rPr>
              <w:br/>
              <w:t>crt.</w:t>
            </w:r>
          </w:p>
        </w:tc>
        <w:tc>
          <w:tcPr>
            <w:tcW w:w="5046" w:type="dxa"/>
            <w:shd w:val="clear" w:color="auto" w:fill="EFEFEF"/>
            <w:tcMar>
              <w:top w:w="70" w:type="dxa"/>
              <w:left w:w="70" w:type="dxa"/>
              <w:bottom w:w="70" w:type="dxa"/>
              <w:right w:w="70" w:type="dxa"/>
            </w:tcMar>
            <w:vAlign w:val="center"/>
          </w:tcPr>
          <w:p w14:paraId="39656652" w14:textId="77777777" w:rsidR="00E77B84" w:rsidRPr="009034B6" w:rsidRDefault="002410D1">
            <w:pPr>
              <w:spacing w:after="0" w:line="240" w:lineRule="auto"/>
              <w:jc w:val="center"/>
              <w:rPr>
                <w:sz w:val="24"/>
                <w:szCs w:val="24"/>
                <w:lang w:val="ro-RO"/>
              </w:rPr>
            </w:pPr>
            <w:r w:rsidRPr="009034B6">
              <w:rPr>
                <w:b/>
                <w:sz w:val="24"/>
                <w:szCs w:val="24"/>
                <w:lang w:val="ro-RO"/>
              </w:rPr>
              <w:t>Specificații tehnice impuse</w:t>
            </w:r>
          </w:p>
        </w:tc>
        <w:tc>
          <w:tcPr>
            <w:tcW w:w="3118" w:type="dxa"/>
            <w:shd w:val="clear" w:color="auto" w:fill="EFEFEF"/>
            <w:tcMar>
              <w:top w:w="70" w:type="dxa"/>
              <w:left w:w="70" w:type="dxa"/>
              <w:bottom w:w="70" w:type="dxa"/>
              <w:right w:w="70" w:type="dxa"/>
            </w:tcMar>
            <w:vAlign w:val="center"/>
          </w:tcPr>
          <w:p w14:paraId="021328CA" w14:textId="77777777" w:rsidR="00E77B84" w:rsidRPr="009034B6" w:rsidRDefault="002410D1">
            <w:pPr>
              <w:spacing w:after="0" w:line="240" w:lineRule="auto"/>
              <w:jc w:val="center"/>
              <w:rPr>
                <w:sz w:val="24"/>
                <w:szCs w:val="24"/>
                <w:lang w:val="ro-RO"/>
              </w:rPr>
            </w:pPr>
            <w:r w:rsidRPr="009034B6">
              <w:rPr>
                <w:b/>
                <w:sz w:val="24"/>
                <w:szCs w:val="24"/>
                <w:lang w:val="ro-RO"/>
              </w:rPr>
              <w:t>Corespondența propunerii tehnice cu specificațiile tehnice impuse prin Caietul de sarcini</w:t>
            </w:r>
          </w:p>
        </w:tc>
        <w:tc>
          <w:tcPr>
            <w:tcW w:w="1928" w:type="dxa"/>
            <w:shd w:val="clear" w:color="auto" w:fill="EFEFEF"/>
            <w:tcMar>
              <w:top w:w="70" w:type="dxa"/>
              <w:left w:w="70" w:type="dxa"/>
              <w:bottom w:w="70" w:type="dxa"/>
              <w:right w:w="70" w:type="dxa"/>
            </w:tcMar>
            <w:vAlign w:val="center"/>
          </w:tcPr>
          <w:p w14:paraId="34108E6C" w14:textId="77777777" w:rsidR="00E77B84" w:rsidRPr="009034B6" w:rsidRDefault="002410D1">
            <w:pPr>
              <w:spacing w:after="0" w:line="240" w:lineRule="auto"/>
              <w:jc w:val="center"/>
              <w:rPr>
                <w:sz w:val="24"/>
                <w:szCs w:val="24"/>
                <w:lang w:val="ro-RO"/>
              </w:rPr>
            </w:pPr>
            <w:r w:rsidRPr="009034B6">
              <w:rPr>
                <w:b/>
                <w:sz w:val="24"/>
                <w:szCs w:val="24"/>
                <w:lang w:val="ro-RO"/>
              </w:rPr>
              <w:t>Furnizor</w:t>
            </w:r>
            <w:r w:rsidRPr="009034B6">
              <w:rPr>
                <w:b/>
                <w:sz w:val="24"/>
                <w:szCs w:val="24"/>
                <w:lang w:val="ro-RO"/>
              </w:rPr>
              <w:br/>
              <w:t>(denumire, adresă,</w:t>
            </w:r>
            <w:r w:rsidRPr="009034B6">
              <w:rPr>
                <w:b/>
                <w:sz w:val="24"/>
                <w:szCs w:val="24"/>
                <w:lang w:val="ro-RO"/>
              </w:rPr>
              <w:br/>
              <w:t>telefon, e-mail)</w:t>
            </w:r>
          </w:p>
        </w:tc>
      </w:tr>
      <w:tr w:rsidR="00E77B84" w:rsidRPr="009034B6" w14:paraId="6848D02B" w14:textId="77777777" w:rsidTr="009034B6">
        <w:tc>
          <w:tcPr>
            <w:tcW w:w="737" w:type="dxa"/>
            <w:shd w:val="clear" w:color="auto" w:fill="F8F8F8"/>
            <w:tcMar>
              <w:top w:w="35" w:type="dxa"/>
              <w:left w:w="35" w:type="dxa"/>
              <w:bottom w:w="35" w:type="dxa"/>
              <w:right w:w="35" w:type="dxa"/>
            </w:tcMar>
            <w:vAlign w:val="center"/>
          </w:tcPr>
          <w:p w14:paraId="4DD91AD2" w14:textId="77777777" w:rsidR="00E77B84" w:rsidRPr="009034B6" w:rsidRDefault="002410D1">
            <w:pPr>
              <w:jc w:val="center"/>
              <w:rPr>
                <w:sz w:val="24"/>
                <w:szCs w:val="24"/>
                <w:lang w:val="ro-RO"/>
              </w:rPr>
            </w:pPr>
            <w:r w:rsidRPr="009034B6">
              <w:rPr>
                <w:b/>
                <w:sz w:val="24"/>
                <w:szCs w:val="24"/>
                <w:lang w:val="ro-RO"/>
              </w:rPr>
              <w:t>0</w:t>
            </w:r>
          </w:p>
        </w:tc>
        <w:tc>
          <w:tcPr>
            <w:tcW w:w="5046" w:type="dxa"/>
            <w:shd w:val="clear" w:color="auto" w:fill="F8F8F8"/>
            <w:tcMar>
              <w:top w:w="35" w:type="dxa"/>
              <w:left w:w="35" w:type="dxa"/>
              <w:bottom w:w="35" w:type="dxa"/>
              <w:right w:w="35" w:type="dxa"/>
            </w:tcMar>
            <w:vAlign w:val="center"/>
          </w:tcPr>
          <w:p w14:paraId="1CE6CCF9" w14:textId="77777777" w:rsidR="00E77B84" w:rsidRPr="009034B6" w:rsidRDefault="002410D1">
            <w:pPr>
              <w:jc w:val="center"/>
              <w:rPr>
                <w:sz w:val="24"/>
                <w:szCs w:val="24"/>
                <w:lang w:val="ro-RO"/>
              </w:rPr>
            </w:pPr>
            <w:r w:rsidRPr="009034B6">
              <w:rPr>
                <w:b/>
                <w:sz w:val="24"/>
                <w:szCs w:val="24"/>
                <w:lang w:val="ro-RO"/>
              </w:rPr>
              <w:t>1</w:t>
            </w:r>
          </w:p>
        </w:tc>
        <w:tc>
          <w:tcPr>
            <w:tcW w:w="3118" w:type="dxa"/>
            <w:shd w:val="clear" w:color="auto" w:fill="F8F8F8"/>
            <w:tcMar>
              <w:top w:w="35" w:type="dxa"/>
              <w:left w:w="35" w:type="dxa"/>
              <w:bottom w:w="35" w:type="dxa"/>
              <w:right w:w="35" w:type="dxa"/>
            </w:tcMar>
            <w:vAlign w:val="center"/>
          </w:tcPr>
          <w:p w14:paraId="5D522866" w14:textId="77777777" w:rsidR="00E77B84" w:rsidRPr="009034B6" w:rsidRDefault="002410D1">
            <w:pPr>
              <w:jc w:val="center"/>
              <w:rPr>
                <w:sz w:val="24"/>
                <w:szCs w:val="24"/>
                <w:lang w:val="ro-RO"/>
              </w:rPr>
            </w:pPr>
            <w:r w:rsidRPr="009034B6">
              <w:rPr>
                <w:b/>
                <w:sz w:val="24"/>
                <w:szCs w:val="24"/>
                <w:lang w:val="ro-RO"/>
              </w:rPr>
              <w:t>2</w:t>
            </w:r>
          </w:p>
        </w:tc>
        <w:tc>
          <w:tcPr>
            <w:tcW w:w="1928" w:type="dxa"/>
            <w:shd w:val="clear" w:color="auto" w:fill="F8F8F8"/>
            <w:tcMar>
              <w:top w:w="35" w:type="dxa"/>
              <w:left w:w="35" w:type="dxa"/>
              <w:bottom w:w="35" w:type="dxa"/>
              <w:right w:w="35" w:type="dxa"/>
            </w:tcMar>
            <w:vAlign w:val="center"/>
          </w:tcPr>
          <w:p w14:paraId="33E4B6E2" w14:textId="77777777" w:rsidR="00E77B84" w:rsidRPr="009034B6" w:rsidRDefault="002410D1">
            <w:pPr>
              <w:jc w:val="center"/>
              <w:rPr>
                <w:sz w:val="24"/>
                <w:szCs w:val="24"/>
                <w:lang w:val="ro-RO"/>
              </w:rPr>
            </w:pPr>
            <w:r w:rsidRPr="009034B6">
              <w:rPr>
                <w:b/>
                <w:sz w:val="24"/>
                <w:szCs w:val="24"/>
                <w:lang w:val="ro-RO"/>
              </w:rPr>
              <w:t>3</w:t>
            </w:r>
          </w:p>
        </w:tc>
      </w:tr>
      <w:tr w:rsidR="00E77B84" w:rsidRPr="009034B6" w14:paraId="39F2E153" w14:textId="77777777" w:rsidTr="009034B6">
        <w:tc>
          <w:tcPr>
            <w:tcW w:w="737" w:type="dxa"/>
            <w:tcMar>
              <w:top w:w="55" w:type="dxa"/>
              <w:left w:w="55" w:type="dxa"/>
              <w:bottom w:w="55" w:type="dxa"/>
              <w:right w:w="55" w:type="dxa"/>
            </w:tcMar>
            <w:vAlign w:val="center"/>
          </w:tcPr>
          <w:p w14:paraId="4C66FA2E" w14:textId="77777777" w:rsidR="00E77B84" w:rsidRPr="009034B6" w:rsidRDefault="002410D1">
            <w:pPr>
              <w:jc w:val="center"/>
              <w:rPr>
                <w:sz w:val="24"/>
                <w:szCs w:val="24"/>
                <w:lang w:val="ro-RO"/>
              </w:rPr>
            </w:pPr>
            <w:r w:rsidRPr="009034B6">
              <w:rPr>
                <w:sz w:val="24"/>
                <w:szCs w:val="24"/>
                <w:lang w:val="ro-RO"/>
              </w:rPr>
              <w:t>1</w:t>
            </w:r>
          </w:p>
        </w:tc>
        <w:tc>
          <w:tcPr>
            <w:tcW w:w="5046" w:type="dxa"/>
            <w:tcMar>
              <w:top w:w="55" w:type="dxa"/>
              <w:left w:w="55" w:type="dxa"/>
              <w:bottom w:w="55" w:type="dxa"/>
              <w:right w:w="55" w:type="dxa"/>
            </w:tcMar>
          </w:tcPr>
          <w:p w14:paraId="1CDEB5ED" w14:textId="77777777" w:rsidR="003C28DB" w:rsidRPr="003C628A" w:rsidRDefault="002410D1" w:rsidP="005D270C">
            <w:pPr>
              <w:spacing w:after="0" w:line="240" w:lineRule="auto"/>
              <w:rPr>
                <w:sz w:val="24"/>
                <w:szCs w:val="24"/>
                <w:lang w:val="ro-RO"/>
              </w:rPr>
            </w:pPr>
            <w:r w:rsidRPr="003C628A">
              <w:rPr>
                <w:b/>
                <w:sz w:val="24"/>
                <w:szCs w:val="24"/>
                <w:lang w:val="ro-RO"/>
              </w:rPr>
              <w:t>Parametrii tehnici și funcționali:</w:t>
            </w:r>
            <w:r w:rsidRPr="003C628A">
              <w:rPr>
                <w:sz w:val="24"/>
                <w:szCs w:val="24"/>
                <w:lang w:val="ro-RO"/>
              </w:rPr>
              <w:br/>
              <w:t xml:space="preserve">- capacitate nominală: aproximativ 0,5 mc / 500 </w:t>
            </w:r>
            <w:r w:rsidR="00725474" w:rsidRPr="003C628A">
              <w:rPr>
                <w:sz w:val="24"/>
                <w:szCs w:val="24"/>
                <w:lang w:val="ro-RO"/>
              </w:rPr>
              <w:t xml:space="preserve">– 600 </w:t>
            </w:r>
            <w:r w:rsidRPr="003C628A">
              <w:rPr>
                <w:sz w:val="24"/>
                <w:szCs w:val="24"/>
                <w:lang w:val="ro-RO"/>
              </w:rPr>
              <w:t>litri;</w:t>
            </w:r>
            <w:r w:rsidRPr="003C628A">
              <w:rPr>
                <w:sz w:val="24"/>
                <w:szCs w:val="24"/>
                <w:lang w:val="ro-RO"/>
              </w:rPr>
              <w:br/>
              <w:t>- construcție robustă, destinată utilizării intensive;</w:t>
            </w:r>
            <w:r w:rsidRPr="003C628A">
              <w:rPr>
                <w:sz w:val="24"/>
                <w:szCs w:val="24"/>
                <w:lang w:val="ro-RO"/>
              </w:rPr>
              <w:br/>
              <w:t>- corp realizat din oțel sau din material cu caracteristici de rezistență și durabilitate echivalente;</w:t>
            </w:r>
            <w:r w:rsidRPr="003C628A">
              <w:rPr>
                <w:sz w:val="24"/>
                <w:szCs w:val="24"/>
                <w:lang w:val="ro-RO"/>
              </w:rPr>
              <w:br/>
              <w:t>- cuvă etanșă sau soluție constructivă echivalentă;</w:t>
            </w:r>
          </w:p>
          <w:p w14:paraId="44EB18C0" w14:textId="77777777" w:rsidR="00022E75" w:rsidRPr="003C628A" w:rsidRDefault="003C28DB" w:rsidP="005D270C">
            <w:pPr>
              <w:spacing w:after="0" w:line="240" w:lineRule="auto"/>
              <w:rPr>
                <w:sz w:val="24"/>
                <w:szCs w:val="24"/>
                <w:lang w:val="ro-RO"/>
              </w:rPr>
            </w:pPr>
            <w:r w:rsidRPr="003C628A">
              <w:rPr>
                <w:sz w:val="24"/>
                <w:szCs w:val="24"/>
                <w:lang w:val="ro-RO"/>
              </w:rPr>
              <w:t>- cuva va fi realizată din tablă de oțel cu grosime minimă de 2 mm, iar elementele structurale de rezistență din tablă de minimum 3 mm sau echivalent.</w:t>
            </w:r>
            <w:r w:rsidR="002410D1" w:rsidRPr="003C628A">
              <w:rPr>
                <w:sz w:val="24"/>
                <w:szCs w:val="24"/>
                <w:lang w:val="ro-RO"/>
              </w:rPr>
              <w:br/>
              <w:t>- protecție anticorozivă prin vopsire electrostatică, tratament de suprafață sau soluție tehnică echivalentă;</w:t>
            </w:r>
          </w:p>
          <w:p w14:paraId="25989A84" w14:textId="73CD9DAA" w:rsidR="00E77B84" w:rsidRPr="003C628A" w:rsidRDefault="00022E75" w:rsidP="005D270C">
            <w:pPr>
              <w:spacing w:after="0" w:line="240" w:lineRule="auto"/>
              <w:rPr>
                <w:sz w:val="24"/>
                <w:szCs w:val="24"/>
                <w:lang w:val="ro-RO"/>
              </w:rPr>
            </w:pPr>
            <w:r w:rsidRPr="003C628A">
              <w:rPr>
                <w:sz w:val="24"/>
                <w:szCs w:val="24"/>
                <w:lang w:val="ro-RO"/>
              </w:rPr>
              <w:t>- sudurile vor fi continue și uniforme, fără fisuri, porozități sau alte defecte care afectează rezistența produsului.</w:t>
            </w:r>
            <w:r w:rsidR="002410D1" w:rsidRPr="003C628A">
              <w:rPr>
                <w:sz w:val="24"/>
                <w:szCs w:val="24"/>
                <w:lang w:val="ro-RO"/>
              </w:rPr>
              <w:br/>
              <w:t>- sarcină utilă: minimum 800 kg;</w:t>
            </w:r>
            <w:r w:rsidR="002410D1" w:rsidRPr="003C628A">
              <w:rPr>
                <w:sz w:val="24"/>
                <w:szCs w:val="24"/>
                <w:lang w:val="ro-RO"/>
              </w:rPr>
              <w:br/>
              <w:t>- container deschis în partea superioară, fără capac;</w:t>
            </w:r>
            <w:r w:rsidR="002410D1" w:rsidRPr="003C628A">
              <w:rPr>
                <w:sz w:val="24"/>
                <w:szCs w:val="24"/>
                <w:lang w:val="ro-RO"/>
              </w:rPr>
              <w:br/>
              <w:t>- produs nou, neutilizat.</w:t>
            </w:r>
          </w:p>
        </w:tc>
        <w:tc>
          <w:tcPr>
            <w:tcW w:w="3118" w:type="dxa"/>
            <w:tcMar>
              <w:top w:w="55" w:type="dxa"/>
              <w:left w:w="55" w:type="dxa"/>
              <w:bottom w:w="55" w:type="dxa"/>
              <w:right w:w="55" w:type="dxa"/>
            </w:tcMar>
          </w:tcPr>
          <w:p w14:paraId="6A6C91B1" w14:textId="77777777" w:rsidR="00E77B84" w:rsidRPr="003C628A" w:rsidRDefault="00E77B84">
            <w:pPr>
              <w:spacing w:after="0"/>
              <w:rPr>
                <w:sz w:val="24"/>
                <w:szCs w:val="24"/>
                <w:lang w:val="ro-RO"/>
              </w:rPr>
            </w:pPr>
          </w:p>
        </w:tc>
        <w:tc>
          <w:tcPr>
            <w:tcW w:w="1928" w:type="dxa"/>
            <w:tcMar>
              <w:top w:w="55" w:type="dxa"/>
              <w:left w:w="55" w:type="dxa"/>
              <w:bottom w:w="55" w:type="dxa"/>
              <w:right w:w="55" w:type="dxa"/>
            </w:tcMar>
          </w:tcPr>
          <w:p w14:paraId="621E280A" w14:textId="77777777" w:rsidR="00E77B84" w:rsidRPr="009034B6" w:rsidRDefault="00E77B84">
            <w:pPr>
              <w:spacing w:after="0"/>
              <w:rPr>
                <w:sz w:val="24"/>
                <w:szCs w:val="24"/>
                <w:lang w:val="ro-RO"/>
              </w:rPr>
            </w:pPr>
          </w:p>
        </w:tc>
      </w:tr>
      <w:tr w:rsidR="00E77B84" w:rsidRPr="009034B6" w14:paraId="493D0836" w14:textId="77777777" w:rsidTr="009034B6">
        <w:tc>
          <w:tcPr>
            <w:tcW w:w="737" w:type="dxa"/>
            <w:tcMar>
              <w:top w:w="55" w:type="dxa"/>
              <w:left w:w="55" w:type="dxa"/>
              <w:bottom w:w="55" w:type="dxa"/>
              <w:right w:w="55" w:type="dxa"/>
            </w:tcMar>
            <w:vAlign w:val="center"/>
          </w:tcPr>
          <w:p w14:paraId="35BAF0E3" w14:textId="77777777" w:rsidR="00E77B84" w:rsidRPr="009034B6" w:rsidRDefault="002410D1">
            <w:pPr>
              <w:jc w:val="center"/>
              <w:rPr>
                <w:sz w:val="24"/>
                <w:szCs w:val="24"/>
                <w:lang w:val="ro-RO"/>
              </w:rPr>
            </w:pPr>
            <w:r w:rsidRPr="009034B6">
              <w:rPr>
                <w:sz w:val="24"/>
                <w:szCs w:val="24"/>
                <w:lang w:val="ro-RO"/>
              </w:rPr>
              <w:t>2</w:t>
            </w:r>
          </w:p>
        </w:tc>
        <w:tc>
          <w:tcPr>
            <w:tcW w:w="5046" w:type="dxa"/>
            <w:tcMar>
              <w:top w:w="55" w:type="dxa"/>
              <w:left w:w="55" w:type="dxa"/>
              <w:bottom w:w="55" w:type="dxa"/>
              <w:right w:w="55" w:type="dxa"/>
            </w:tcMar>
          </w:tcPr>
          <w:p w14:paraId="5FB81618" w14:textId="77777777" w:rsidR="00E77B84" w:rsidRPr="009034B6" w:rsidRDefault="002410D1">
            <w:pPr>
              <w:spacing w:after="0" w:line="240" w:lineRule="auto"/>
              <w:rPr>
                <w:sz w:val="24"/>
                <w:szCs w:val="24"/>
                <w:lang w:val="ro-RO"/>
              </w:rPr>
            </w:pPr>
            <w:r w:rsidRPr="009034B6">
              <w:rPr>
                <w:b/>
                <w:sz w:val="24"/>
                <w:szCs w:val="24"/>
                <w:lang w:val="ro-RO"/>
              </w:rPr>
              <w:t>Sistemul de rulare și manevrare:</w:t>
            </w:r>
            <w:r w:rsidRPr="009034B6">
              <w:rPr>
                <w:sz w:val="24"/>
                <w:szCs w:val="24"/>
                <w:lang w:val="ro-RO"/>
              </w:rPr>
              <w:br/>
              <w:t>- 4 roți, dimensionate corespunzător sarcinii containerului;</w:t>
            </w:r>
            <w:r w:rsidRPr="009034B6">
              <w:rPr>
                <w:sz w:val="24"/>
                <w:szCs w:val="24"/>
                <w:lang w:val="ro-RO"/>
              </w:rPr>
              <w:br/>
              <w:t>- minimum 2 roți pivotante;</w:t>
            </w:r>
            <w:r w:rsidRPr="009034B6">
              <w:rPr>
                <w:sz w:val="24"/>
                <w:szCs w:val="24"/>
                <w:lang w:val="ro-RO"/>
              </w:rPr>
              <w:br/>
              <w:t>- minimum o roată prevăzută cu sistem de frânare/blocare;</w:t>
            </w:r>
            <w:r w:rsidRPr="009034B6">
              <w:rPr>
                <w:sz w:val="24"/>
                <w:szCs w:val="24"/>
                <w:lang w:val="ro-RO"/>
              </w:rPr>
              <w:br/>
              <w:t xml:space="preserve">- manevrare și repoziționare pe suprafețe asfaltate, </w:t>
            </w:r>
            <w:r w:rsidRPr="009034B6">
              <w:rPr>
                <w:sz w:val="24"/>
                <w:szCs w:val="24"/>
                <w:lang w:val="ro-RO"/>
              </w:rPr>
              <w:lastRenderedPageBreak/>
              <w:t>betonate sau pavate;</w:t>
            </w:r>
            <w:r w:rsidRPr="009034B6">
              <w:rPr>
                <w:sz w:val="24"/>
                <w:szCs w:val="24"/>
                <w:lang w:val="ro-RO"/>
              </w:rPr>
              <w:br/>
              <w:t>- roțile trebuie să poată fi înlocuite individual în caz de uzură sau deteriorare.</w:t>
            </w:r>
          </w:p>
        </w:tc>
        <w:tc>
          <w:tcPr>
            <w:tcW w:w="3118" w:type="dxa"/>
            <w:tcMar>
              <w:top w:w="55" w:type="dxa"/>
              <w:left w:w="55" w:type="dxa"/>
              <w:bottom w:w="55" w:type="dxa"/>
              <w:right w:w="55" w:type="dxa"/>
            </w:tcMar>
          </w:tcPr>
          <w:p w14:paraId="34348A8F"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5EB462BE" w14:textId="77777777" w:rsidR="00E77B84" w:rsidRPr="009034B6" w:rsidRDefault="00E77B84">
            <w:pPr>
              <w:spacing w:after="0"/>
              <w:rPr>
                <w:sz w:val="24"/>
                <w:szCs w:val="24"/>
                <w:lang w:val="ro-RO"/>
              </w:rPr>
            </w:pPr>
          </w:p>
        </w:tc>
      </w:tr>
      <w:tr w:rsidR="00E77B84" w:rsidRPr="009034B6" w14:paraId="3DB8EE74" w14:textId="77777777" w:rsidTr="009034B6">
        <w:tc>
          <w:tcPr>
            <w:tcW w:w="737" w:type="dxa"/>
            <w:tcMar>
              <w:top w:w="55" w:type="dxa"/>
              <w:left w:w="55" w:type="dxa"/>
              <w:bottom w:w="55" w:type="dxa"/>
              <w:right w:w="55" w:type="dxa"/>
            </w:tcMar>
            <w:vAlign w:val="center"/>
          </w:tcPr>
          <w:p w14:paraId="4570DCC1" w14:textId="77777777" w:rsidR="00E77B84" w:rsidRPr="009034B6" w:rsidRDefault="002410D1">
            <w:pPr>
              <w:jc w:val="center"/>
              <w:rPr>
                <w:sz w:val="24"/>
                <w:szCs w:val="24"/>
                <w:lang w:val="ro-RO"/>
              </w:rPr>
            </w:pPr>
            <w:r w:rsidRPr="009034B6">
              <w:rPr>
                <w:sz w:val="24"/>
                <w:szCs w:val="24"/>
                <w:lang w:val="ro-RO"/>
              </w:rPr>
              <w:t>3</w:t>
            </w:r>
          </w:p>
        </w:tc>
        <w:tc>
          <w:tcPr>
            <w:tcW w:w="5046" w:type="dxa"/>
            <w:tcMar>
              <w:top w:w="55" w:type="dxa"/>
              <w:left w:w="55" w:type="dxa"/>
              <w:bottom w:w="55" w:type="dxa"/>
              <w:right w:w="55" w:type="dxa"/>
            </w:tcMar>
          </w:tcPr>
          <w:p w14:paraId="15D1A97D" w14:textId="77777777" w:rsidR="00E77B84" w:rsidRPr="009034B6" w:rsidRDefault="002410D1">
            <w:pPr>
              <w:spacing w:after="0" w:line="240" w:lineRule="auto"/>
              <w:rPr>
                <w:sz w:val="24"/>
                <w:szCs w:val="24"/>
                <w:lang w:val="ro-RO"/>
              </w:rPr>
            </w:pPr>
            <w:r w:rsidRPr="009034B6">
              <w:rPr>
                <w:b/>
                <w:sz w:val="24"/>
                <w:szCs w:val="24"/>
                <w:lang w:val="ro-RO"/>
              </w:rPr>
              <w:t>Sistemul de basculare și manipulare:</w:t>
            </w:r>
            <w:r w:rsidRPr="009034B6">
              <w:rPr>
                <w:sz w:val="24"/>
                <w:szCs w:val="24"/>
                <w:lang w:val="ro-RO"/>
              </w:rPr>
              <w:br/>
              <w:t>- golire prin basculare, cu acționare manuală sau soluție tehnică echivalentă;</w:t>
            </w:r>
            <w:r w:rsidRPr="009034B6">
              <w:rPr>
                <w:sz w:val="24"/>
                <w:szCs w:val="24"/>
                <w:lang w:val="ro-RO"/>
              </w:rPr>
              <w:br/>
              <w:t>- mecanism robust, adecvat utilizării repetate;</w:t>
            </w:r>
            <w:r w:rsidRPr="009034B6">
              <w:rPr>
                <w:sz w:val="24"/>
                <w:szCs w:val="24"/>
                <w:lang w:val="ro-RO"/>
              </w:rPr>
              <w:br/>
              <w:t>- revenire sigură în poziția normală după golire;</w:t>
            </w:r>
            <w:r w:rsidRPr="009034B6">
              <w:rPr>
                <w:sz w:val="24"/>
                <w:szCs w:val="24"/>
                <w:lang w:val="ro-RO"/>
              </w:rPr>
              <w:br/>
              <w:t>- posibilitate de manipulare mecanizată, după caz, conform soluției constructive ofertate.</w:t>
            </w:r>
          </w:p>
        </w:tc>
        <w:tc>
          <w:tcPr>
            <w:tcW w:w="3118" w:type="dxa"/>
            <w:tcMar>
              <w:top w:w="55" w:type="dxa"/>
              <w:left w:w="55" w:type="dxa"/>
              <w:bottom w:w="55" w:type="dxa"/>
              <w:right w:w="55" w:type="dxa"/>
            </w:tcMar>
          </w:tcPr>
          <w:p w14:paraId="275FDDEE"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23D1ABCF" w14:textId="77777777" w:rsidR="00E77B84" w:rsidRPr="009034B6" w:rsidRDefault="00E77B84">
            <w:pPr>
              <w:spacing w:after="0"/>
              <w:rPr>
                <w:sz w:val="24"/>
                <w:szCs w:val="24"/>
                <w:lang w:val="ro-RO"/>
              </w:rPr>
            </w:pPr>
          </w:p>
        </w:tc>
      </w:tr>
      <w:tr w:rsidR="00E77B84" w:rsidRPr="009034B6" w14:paraId="2C2AA09E" w14:textId="77777777" w:rsidTr="009034B6">
        <w:tc>
          <w:tcPr>
            <w:tcW w:w="737" w:type="dxa"/>
            <w:tcMar>
              <w:top w:w="55" w:type="dxa"/>
              <w:left w:w="55" w:type="dxa"/>
              <w:bottom w:w="55" w:type="dxa"/>
              <w:right w:w="55" w:type="dxa"/>
            </w:tcMar>
            <w:vAlign w:val="center"/>
          </w:tcPr>
          <w:p w14:paraId="7AA0B234" w14:textId="77777777" w:rsidR="00E77B84" w:rsidRPr="009034B6" w:rsidRDefault="002410D1">
            <w:pPr>
              <w:jc w:val="center"/>
              <w:rPr>
                <w:sz w:val="24"/>
                <w:szCs w:val="24"/>
                <w:lang w:val="ro-RO"/>
              </w:rPr>
            </w:pPr>
            <w:r w:rsidRPr="009034B6">
              <w:rPr>
                <w:sz w:val="24"/>
                <w:szCs w:val="24"/>
                <w:lang w:val="ro-RO"/>
              </w:rPr>
              <w:t>4</w:t>
            </w:r>
          </w:p>
        </w:tc>
        <w:tc>
          <w:tcPr>
            <w:tcW w:w="5046" w:type="dxa"/>
            <w:tcMar>
              <w:top w:w="55" w:type="dxa"/>
              <w:left w:w="55" w:type="dxa"/>
              <w:bottom w:w="55" w:type="dxa"/>
              <w:right w:w="55" w:type="dxa"/>
            </w:tcMar>
          </w:tcPr>
          <w:p w14:paraId="01E15B79" w14:textId="77777777" w:rsidR="00E77B84" w:rsidRPr="009034B6" w:rsidRDefault="002410D1">
            <w:pPr>
              <w:spacing w:after="0" w:line="240" w:lineRule="auto"/>
              <w:rPr>
                <w:sz w:val="24"/>
                <w:szCs w:val="24"/>
                <w:lang w:val="ro-RO"/>
              </w:rPr>
            </w:pPr>
            <w:r w:rsidRPr="009034B6">
              <w:rPr>
                <w:b/>
                <w:sz w:val="24"/>
                <w:szCs w:val="24"/>
                <w:lang w:val="ro-RO"/>
              </w:rPr>
              <w:t>Culoare și destinație:</w:t>
            </w:r>
            <w:r w:rsidRPr="009034B6">
              <w:rPr>
                <w:sz w:val="24"/>
                <w:szCs w:val="24"/>
                <w:lang w:val="ro-RO"/>
              </w:rPr>
              <w:br/>
              <w:t xml:space="preserve">- maro, pentru </w:t>
            </w:r>
            <w:proofErr w:type="spellStart"/>
            <w:r w:rsidRPr="009034B6">
              <w:rPr>
                <w:sz w:val="24"/>
                <w:szCs w:val="24"/>
                <w:lang w:val="ro-RO"/>
              </w:rPr>
              <w:t>biodeșeuri</w:t>
            </w:r>
            <w:proofErr w:type="spellEnd"/>
            <w:r w:rsidRPr="009034B6">
              <w:rPr>
                <w:sz w:val="24"/>
                <w:szCs w:val="24"/>
                <w:lang w:val="ro-RO"/>
              </w:rPr>
              <w:t>/deșeuri vegetale;</w:t>
            </w:r>
            <w:r w:rsidRPr="009034B6">
              <w:rPr>
                <w:sz w:val="24"/>
                <w:szCs w:val="24"/>
                <w:lang w:val="ro-RO"/>
              </w:rPr>
              <w:br/>
              <w:t>- gri sau negru, pentru deșeuri reziduale;</w:t>
            </w:r>
            <w:r w:rsidRPr="009034B6">
              <w:rPr>
                <w:sz w:val="24"/>
                <w:szCs w:val="24"/>
                <w:lang w:val="ro-RO"/>
              </w:rPr>
              <w:br/>
              <w:t>- culorile vor respecta sistemul de identificare a fracțiilor de deșeuri prevăzut de Ordinul A.N.R.S.C. nr. 97/2025, cu modificările și completările ulterioare;</w:t>
            </w:r>
            <w:r w:rsidRPr="009034B6">
              <w:rPr>
                <w:sz w:val="24"/>
                <w:szCs w:val="24"/>
                <w:lang w:val="ro-RO"/>
              </w:rPr>
              <w:br/>
              <w:t>- repartizarea cantitativă pe culori va fi comunicată furnizorului înainte de fabricație/livrare.</w:t>
            </w:r>
          </w:p>
        </w:tc>
        <w:tc>
          <w:tcPr>
            <w:tcW w:w="3118" w:type="dxa"/>
            <w:tcMar>
              <w:top w:w="55" w:type="dxa"/>
              <w:left w:w="55" w:type="dxa"/>
              <w:bottom w:w="55" w:type="dxa"/>
              <w:right w:w="55" w:type="dxa"/>
            </w:tcMar>
          </w:tcPr>
          <w:p w14:paraId="3D7ED7B2"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46259DFC" w14:textId="77777777" w:rsidR="00E77B84" w:rsidRPr="009034B6" w:rsidRDefault="00E77B84">
            <w:pPr>
              <w:spacing w:after="0"/>
              <w:rPr>
                <w:sz w:val="24"/>
                <w:szCs w:val="24"/>
                <w:lang w:val="ro-RO"/>
              </w:rPr>
            </w:pPr>
          </w:p>
        </w:tc>
      </w:tr>
      <w:tr w:rsidR="00E77B84" w:rsidRPr="009034B6" w14:paraId="069092DD" w14:textId="77777777" w:rsidTr="009034B6">
        <w:tc>
          <w:tcPr>
            <w:tcW w:w="737" w:type="dxa"/>
            <w:tcMar>
              <w:top w:w="55" w:type="dxa"/>
              <w:left w:w="55" w:type="dxa"/>
              <w:bottom w:w="55" w:type="dxa"/>
              <w:right w:w="55" w:type="dxa"/>
            </w:tcMar>
            <w:vAlign w:val="center"/>
          </w:tcPr>
          <w:p w14:paraId="7A609F97" w14:textId="77777777" w:rsidR="00E77B84" w:rsidRPr="009034B6" w:rsidRDefault="002410D1">
            <w:pPr>
              <w:jc w:val="center"/>
              <w:rPr>
                <w:sz w:val="24"/>
                <w:szCs w:val="24"/>
                <w:lang w:val="ro-RO"/>
              </w:rPr>
            </w:pPr>
            <w:r w:rsidRPr="009034B6">
              <w:rPr>
                <w:sz w:val="24"/>
                <w:szCs w:val="24"/>
                <w:lang w:val="ro-RO"/>
              </w:rPr>
              <w:t>5</w:t>
            </w:r>
          </w:p>
        </w:tc>
        <w:tc>
          <w:tcPr>
            <w:tcW w:w="5046" w:type="dxa"/>
            <w:tcMar>
              <w:top w:w="55" w:type="dxa"/>
              <w:left w:w="55" w:type="dxa"/>
              <w:bottom w:w="55" w:type="dxa"/>
              <w:right w:w="55" w:type="dxa"/>
            </w:tcMar>
          </w:tcPr>
          <w:p w14:paraId="67D76E05" w14:textId="77777777" w:rsidR="00E77B84" w:rsidRPr="009034B6" w:rsidRDefault="002410D1">
            <w:pPr>
              <w:spacing w:after="0" w:line="240" w:lineRule="auto"/>
              <w:rPr>
                <w:sz w:val="24"/>
                <w:szCs w:val="24"/>
                <w:lang w:val="ro-RO"/>
              </w:rPr>
            </w:pPr>
            <w:r w:rsidRPr="009034B6">
              <w:rPr>
                <w:b/>
                <w:sz w:val="24"/>
                <w:szCs w:val="24"/>
                <w:lang w:val="ro-RO"/>
              </w:rPr>
              <w:t>Specificații de performanță și condiții privind siguranța în exploatare:</w:t>
            </w:r>
            <w:r w:rsidRPr="009034B6">
              <w:rPr>
                <w:sz w:val="24"/>
                <w:szCs w:val="24"/>
                <w:lang w:val="ro-RO"/>
              </w:rPr>
              <w:br/>
              <w:t>- utilizare preponderent în exterior;</w:t>
            </w:r>
            <w:r w:rsidRPr="009034B6">
              <w:rPr>
                <w:sz w:val="24"/>
                <w:szCs w:val="24"/>
                <w:lang w:val="ro-RO"/>
              </w:rPr>
              <w:br/>
              <w:t>- rezistență la utilizare repetată, umiditate, precipitații și variații de temperatură;</w:t>
            </w:r>
            <w:r w:rsidRPr="009034B6">
              <w:rPr>
                <w:sz w:val="24"/>
                <w:szCs w:val="24"/>
                <w:lang w:val="ro-RO"/>
              </w:rPr>
              <w:br/>
              <w:t>- stabilitate corespunzătoare în stare goală și încărcată;</w:t>
            </w:r>
            <w:r w:rsidRPr="009034B6">
              <w:rPr>
                <w:sz w:val="24"/>
                <w:szCs w:val="24"/>
                <w:lang w:val="ro-RO"/>
              </w:rPr>
              <w:br/>
              <w:t>- sistemele de rulare, frânare și basculare trebuie să funcționeze în condiții de siguranță;</w:t>
            </w:r>
            <w:r w:rsidRPr="009034B6">
              <w:rPr>
                <w:sz w:val="24"/>
                <w:szCs w:val="24"/>
                <w:lang w:val="ro-RO"/>
              </w:rPr>
              <w:br/>
              <w:t>- fără muchii tăioase, bavuri sau elemente care pot provoca accidentarea personalului.</w:t>
            </w:r>
          </w:p>
        </w:tc>
        <w:tc>
          <w:tcPr>
            <w:tcW w:w="3118" w:type="dxa"/>
            <w:tcMar>
              <w:top w:w="55" w:type="dxa"/>
              <w:left w:w="55" w:type="dxa"/>
              <w:bottom w:w="55" w:type="dxa"/>
              <w:right w:w="55" w:type="dxa"/>
            </w:tcMar>
          </w:tcPr>
          <w:p w14:paraId="4EA4B3EC"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1F97331D" w14:textId="77777777" w:rsidR="00E77B84" w:rsidRPr="009034B6" w:rsidRDefault="00E77B84">
            <w:pPr>
              <w:spacing w:after="0"/>
              <w:rPr>
                <w:sz w:val="24"/>
                <w:szCs w:val="24"/>
                <w:lang w:val="ro-RO"/>
              </w:rPr>
            </w:pPr>
          </w:p>
        </w:tc>
      </w:tr>
      <w:tr w:rsidR="00E77B84" w:rsidRPr="009034B6" w14:paraId="29AE26DD" w14:textId="77777777" w:rsidTr="009034B6">
        <w:tc>
          <w:tcPr>
            <w:tcW w:w="737" w:type="dxa"/>
            <w:tcMar>
              <w:top w:w="55" w:type="dxa"/>
              <w:left w:w="55" w:type="dxa"/>
              <w:bottom w:w="55" w:type="dxa"/>
              <w:right w:w="55" w:type="dxa"/>
            </w:tcMar>
            <w:vAlign w:val="center"/>
          </w:tcPr>
          <w:p w14:paraId="735EEC04" w14:textId="77777777" w:rsidR="00E77B84" w:rsidRPr="009034B6" w:rsidRDefault="002410D1">
            <w:pPr>
              <w:jc w:val="center"/>
              <w:rPr>
                <w:sz w:val="24"/>
                <w:szCs w:val="24"/>
                <w:lang w:val="ro-RO"/>
              </w:rPr>
            </w:pPr>
            <w:r w:rsidRPr="009034B6">
              <w:rPr>
                <w:sz w:val="24"/>
                <w:szCs w:val="24"/>
                <w:lang w:val="ro-RO"/>
              </w:rPr>
              <w:t>6</w:t>
            </w:r>
          </w:p>
        </w:tc>
        <w:tc>
          <w:tcPr>
            <w:tcW w:w="5046" w:type="dxa"/>
            <w:tcMar>
              <w:top w:w="55" w:type="dxa"/>
              <w:left w:w="55" w:type="dxa"/>
              <w:bottom w:w="55" w:type="dxa"/>
              <w:right w:w="55" w:type="dxa"/>
            </w:tcMar>
          </w:tcPr>
          <w:p w14:paraId="1B915D73" w14:textId="77777777" w:rsidR="00E77B84" w:rsidRPr="009034B6" w:rsidRDefault="002410D1">
            <w:pPr>
              <w:spacing w:after="0" w:line="240" w:lineRule="auto"/>
              <w:rPr>
                <w:sz w:val="24"/>
                <w:szCs w:val="24"/>
                <w:lang w:val="ro-RO"/>
              </w:rPr>
            </w:pPr>
            <w:r w:rsidRPr="009034B6">
              <w:rPr>
                <w:b/>
                <w:sz w:val="24"/>
                <w:szCs w:val="24"/>
                <w:lang w:val="ro-RO"/>
              </w:rPr>
              <w:t>Condiții privind conformitatea:</w:t>
            </w:r>
            <w:r w:rsidRPr="009034B6">
              <w:rPr>
                <w:sz w:val="24"/>
                <w:szCs w:val="24"/>
                <w:lang w:val="ro-RO"/>
              </w:rPr>
              <w:br/>
              <w:t>- produsele ofertate trebuie să respecte cerințele legale și tehnice aplicabile categoriei de produs;</w:t>
            </w:r>
            <w:r w:rsidRPr="009034B6">
              <w:rPr>
                <w:sz w:val="24"/>
                <w:szCs w:val="24"/>
                <w:lang w:val="ro-RO"/>
              </w:rPr>
              <w:br/>
              <w:t>- la livrare, produsele vor fi însoțite, după caz, de document de conformitate sau certificat de calitate.</w:t>
            </w:r>
          </w:p>
        </w:tc>
        <w:tc>
          <w:tcPr>
            <w:tcW w:w="3118" w:type="dxa"/>
            <w:tcMar>
              <w:top w:w="55" w:type="dxa"/>
              <w:left w:w="55" w:type="dxa"/>
              <w:bottom w:w="55" w:type="dxa"/>
              <w:right w:w="55" w:type="dxa"/>
            </w:tcMar>
          </w:tcPr>
          <w:p w14:paraId="32BAD254"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4423BA48" w14:textId="77777777" w:rsidR="00E77B84" w:rsidRPr="009034B6" w:rsidRDefault="00E77B84">
            <w:pPr>
              <w:spacing w:after="0"/>
              <w:rPr>
                <w:sz w:val="24"/>
                <w:szCs w:val="24"/>
                <w:lang w:val="ro-RO"/>
              </w:rPr>
            </w:pPr>
          </w:p>
        </w:tc>
      </w:tr>
      <w:tr w:rsidR="00E77B84" w:rsidRPr="009034B6" w14:paraId="34F22AB8" w14:textId="77777777" w:rsidTr="009034B6">
        <w:tc>
          <w:tcPr>
            <w:tcW w:w="737" w:type="dxa"/>
            <w:tcMar>
              <w:top w:w="55" w:type="dxa"/>
              <w:left w:w="55" w:type="dxa"/>
              <w:bottom w:w="55" w:type="dxa"/>
              <w:right w:w="55" w:type="dxa"/>
            </w:tcMar>
            <w:vAlign w:val="center"/>
          </w:tcPr>
          <w:p w14:paraId="1915A36F" w14:textId="77777777" w:rsidR="00E77B84" w:rsidRPr="009034B6" w:rsidRDefault="002410D1">
            <w:pPr>
              <w:jc w:val="center"/>
              <w:rPr>
                <w:sz w:val="24"/>
                <w:szCs w:val="24"/>
                <w:lang w:val="ro-RO"/>
              </w:rPr>
            </w:pPr>
            <w:r w:rsidRPr="009034B6">
              <w:rPr>
                <w:sz w:val="24"/>
                <w:szCs w:val="24"/>
                <w:lang w:val="ro-RO"/>
              </w:rPr>
              <w:t>7</w:t>
            </w:r>
          </w:p>
        </w:tc>
        <w:tc>
          <w:tcPr>
            <w:tcW w:w="5046" w:type="dxa"/>
            <w:tcMar>
              <w:top w:w="55" w:type="dxa"/>
              <w:left w:w="55" w:type="dxa"/>
              <w:bottom w:w="55" w:type="dxa"/>
              <w:right w:w="55" w:type="dxa"/>
            </w:tcMar>
          </w:tcPr>
          <w:p w14:paraId="6E2BA72C" w14:textId="214531E4" w:rsidR="00E77B84" w:rsidRPr="009034B6" w:rsidRDefault="002410D1">
            <w:pPr>
              <w:spacing w:after="0" w:line="240" w:lineRule="auto"/>
              <w:rPr>
                <w:sz w:val="24"/>
                <w:szCs w:val="24"/>
                <w:lang w:val="ro-RO"/>
              </w:rPr>
            </w:pPr>
            <w:r w:rsidRPr="009034B6">
              <w:rPr>
                <w:b/>
                <w:sz w:val="24"/>
                <w:szCs w:val="24"/>
                <w:lang w:val="ro-RO"/>
              </w:rPr>
              <w:t xml:space="preserve">Condiții de garanție și </w:t>
            </w:r>
            <w:r w:rsidR="00725474" w:rsidRPr="009034B6">
              <w:rPr>
                <w:b/>
                <w:sz w:val="24"/>
                <w:szCs w:val="24"/>
                <w:lang w:val="ro-RO"/>
              </w:rPr>
              <w:t>post garanție</w:t>
            </w:r>
            <w:r w:rsidRPr="009034B6">
              <w:rPr>
                <w:b/>
                <w:sz w:val="24"/>
                <w:szCs w:val="24"/>
                <w:lang w:val="ro-RO"/>
              </w:rPr>
              <w:t>:</w:t>
            </w:r>
            <w:r w:rsidRPr="009034B6">
              <w:rPr>
                <w:sz w:val="24"/>
                <w:szCs w:val="24"/>
                <w:lang w:val="ro-RO"/>
              </w:rPr>
              <w:br/>
            </w:r>
            <w:r w:rsidRPr="003C628A">
              <w:rPr>
                <w:sz w:val="24"/>
                <w:szCs w:val="24"/>
                <w:lang w:val="ro-RO"/>
              </w:rPr>
              <w:t xml:space="preserve">- garanție de minimum </w:t>
            </w:r>
            <w:r w:rsidR="006D7DEE" w:rsidRPr="003C628A">
              <w:rPr>
                <w:sz w:val="24"/>
                <w:szCs w:val="24"/>
                <w:lang w:val="ro-RO"/>
              </w:rPr>
              <w:t>36</w:t>
            </w:r>
            <w:r w:rsidRPr="003C628A">
              <w:rPr>
                <w:sz w:val="24"/>
                <w:szCs w:val="24"/>
                <w:lang w:val="ro-RO"/>
              </w:rPr>
              <w:t xml:space="preserve"> luni de la data recepției;</w:t>
            </w:r>
            <w:r w:rsidRPr="009034B6">
              <w:rPr>
                <w:sz w:val="24"/>
                <w:szCs w:val="24"/>
                <w:lang w:val="ro-RO"/>
              </w:rPr>
              <w:br/>
              <w:t xml:space="preserve">- în perioada de garanție, furnizorul va asigura remedierea sau înlocuirea produselor/componentelor cu defecte de fabricație, </w:t>
            </w:r>
            <w:r w:rsidR="00C20BD2">
              <w:rPr>
                <w:sz w:val="24"/>
                <w:szCs w:val="24"/>
                <w:lang w:val="ro-RO"/>
              </w:rPr>
              <w:t>fără costuri suplimentare în sarcina achizitorului</w:t>
            </w:r>
            <w:r w:rsidRPr="009034B6">
              <w:rPr>
                <w:sz w:val="24"/>
                <w:szCs w:val="24"/>
                <w:lang w:val="ro-RO"/>
              </w:rPr>
              <w:t>.</w:t>
            </w:r>
          </w:p>
        </w:tc>
        <w:tc>
          <w:tcPr>
            <w:tcW w:w="3118" w:type="dxa"/>
            <w:tcMar>
              <w:top w:w="55" w:type="dxa"/>
              <w:left w:w="55" w:type="dxa"/>
              <w:bottom w:w="55" w:type="dxa"/>
              <w:right w:w="55" w:type="dxa"/>
            </w:tcMar>
          </w:tcPr>
          <w:p w14:paraId="1BB938A0"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2BBE0C7F" w14:textId="77777777" w:rsidR="00E77B84" w:rsidRPr="009034B6" w:rsidRDefault="00E77B84">
            <w:pPr>
              <w:spacing w:after="0"/>
              <w:rPr>
                <w:sz w:val="24"/>
                <w:szCs w:val="24"/>
                <w:lang w:val="ro-RO"/>
              </w:rPr>
            </w:pPr>
          </w:p>
        </w:tc>
      </w:tr>
      <w:tr w:rsidR="00E77B84" w:rsidRPr="009034B6" w14:paraId="3265C27F" w14:textId="77777777" w:rsidTr="009034B6">
        <w:tc>
          <w:tcPr>
            <w:tcW w:w="737" w:type="dxa"/>
            <w:tcMar>
              <w:top w:w="55" w:type="dxa"/>
              <w:left w:w="55" w:type="dxa"/>
              <w:bottom w:w="55" w:type="dxa"/>
              <w:right w:w="55" w:type="dxa"/>
            </w:tcMar>
            <w:vAlign w:val="center"/>
          </w:tcPr>
          <w:p w14:paraId="495DB2BB" w14:textId="77777777" w:rsidR="00E77B84" w:rsidRPr="009034B6" w:rsidRDefault="002410D1">
            <w:pPr>
              <w:jc w:val="center"/>
              <w:rPr>
                <w:sz w:val="24"/>
                <w:szCs w:val="24"/>
                <w:lang w:val="ro-RO"/>
              </w:rPr>
            </w:pPr>
            <w:r w:rsidRPr="009034B6">
              <w:rPr>
                <w:sz w:val="24"/>
                <w:szCs w:val="24"/>
                <w:lang w:val="ro-RO"/>
              </w:rPr>
              <w:t>8</w:t>
            </w:r>
          </w:p>
        </w:tc>
        <w:tc>
          <w:tcPr>
            <w:tcW w:w="5046" w:type="dxa"/>
            <w:tcMar>
              <w:top w:w="55" w:type="dxa"/>
              <w:left w:w="55" w:type="dxa"/>
              <w:bottom w:w="55" w:type="dxa"/>
              <w:right w:w="55" w:type="dxa"/>
            </w:tcMar>
          </w:tcPr>
          <w:p w14:paraId="2A9E7A44" w14:textId="77777777" w:rsidR="00E77B84" w:rsidRPr="009034B6" w:rsidRDefault="002410D1">
            <w:pPr>
              <w:spacing w:after="0" w:line="240" w:lineRule="auto"/>
              <w:rPr>
                <w:sz w:val="24"/>
                <w:szCs w:val="24"/>
                <w:lang w:val="ro-RO"/>
              </w:rPr>
            </w:pPr>
            <w:r w:rsidRPr="009034B6">
              <w:rPr>
                <w:b/>
                <w:sz w:val="24"/>
                <w:szCs w:val="24"/>
                <w:lang w:val="ro-RO"/>
              </w:rPr>
              <w:t>Alte condiții cu caracter tehnic:</w:t>
            </w:r>
            <w:r w:rsidRPr="009034B6">
              <w:rPr>
                <w:sz w:val="24"/>
                <w:szCs w:val="24"/>
                <w:lang w:val="ro-RO"/>
              </w:rPr>
              <w:br/>
              <w:t>- ofertantul va prezenta fișa tehnică a produsului sau un document tehnic echivalent;</w:t>
            </w:r>
            <w:r w:rsidRPr="009034B6">
              <w:rPr>
                <w:sz w:val="24"/>
                <w:szCs w:val="24"/>
                <w:lang w:val="ro-RO"/>
              </w:rPr>
              <w:br/>
              <w:t>- produsele vor fi livrate complet echipate, cu cele 4 roți montate, sistemul de frânare și mecanismul de basculare funcționale;</w:t>
            </w:r>
            <w:r w:rsidRPr="009034B6">
              <w:rPr>
                <w:sz w:val="24"/>
                <w:szCs w:val="24"/>
                <w:lang w:val="ro-RO"/>
              </w:rPr>
              <w:br/>
              <w:t>- transportul, manipularea și descărcarea la locația indicată de beneficiar vor fi incluse în preț.</w:t>
            </w:r>
          </w:p>
        </w:tc>
        <w:tc>
          <w:tcPr>
            <w:tcW w:w="3118" w:type="dxa"/>
            <w:tcMar>
              <w:top w:w="55" w:type="dxa"/>
              <w:left w:w="55" w:type="dxa"/>
              <w:bottom w:w="55" w:type="dxa"/>
              <w:right w:w="55" w:type="dxa"/>
            </w:tcMar>
          </w:tcPr>
          <w:p w14:paraId="1CC53D60" w14:textId="77777777" w:rsidR="00E77B84" w:rsidRPr="009034B6" w:rsidRDefault="00E77B84">
            <w:pPr>
              <w:spacing w:after="0"/>
              <w:rPr>
                <w:sz w:val="24"/>
                <w:szCs w:val="24"/>
                <w:lang w:val="ro-RO"/>
              </w:rPr>
            </w:pPr>
          </w:p>
        </w:tc>
        <w:tc>
          <w:tcPr>
            <w:tcW w:w="1928" w:type="dxa"/>
            <w:tcMar>
              <w:top w:w="55" w:type="dxa"/>
              <w:left w:w="55" w:type="dxa"/>
              <w:bottom w:w="55" w:type="dxa"/>
              <w:right w:w="55" w:type="dxa"/>
            </w:tcMar>
          </w:tcPr>
          <w:p w14:paraId="55D047F7" w14:textId="77777777" w:rsidR="00E77B84" w:rsidRPr="009034B6" w:rsidRDefault="00E77B84">
            <w:pPr>
              <w:spacing w:after="0"/>
              <w:rPr>
                <w:sz w:val="24"/>
                <w:szCs w:val="24"/>
                <w:lang w:val="ro-RO"/>
              </w:rPr>
            </w:pPr>
          </w:p>
        </w:tc>
      </w:tr>
    </w:tbl>
    <w:p w14:paraId="04E34DF8" w14:textId="61DA291E" w:rsidR="00E77B84" w:rsidRPr="00725474" w:rsidRDefault="002410D1">
      <w:pPr>
        <w:spacing w:before="160"/>
        <w:rPr>
          <w:lang w:val="ro-RO"/>
        </w:rPr>
      </w:pPr>
      <w:r w:rsidRPr="00725474">
        <w:rPr>
          <w:b/>
          <w:sz w:val="24"/>
          <w:lang w:val="ro-RO"/>
        </w:rPr>
        <w:t xml:space="preserve">Termen de livrare: </w:t>
      </w:r>
      <w:r w:rsidRPr="003C628A">
        <w:rPr>
          <w:b/>
          <w:sz w:val="24"/>
          <w:lang w:val="ro-RO"/>
        </w:rPr>
        <w:t xml:space="preserve">maximum </w:t>
      </w:r>
      <w:r w:rsidR="00725474" w:rsidRPr="003C628A">
        <w:rPr>
          <w:b/>
          <w:sz w:val="24"/>
          <w:lang w:val="ro-RO"/>
        </w:rPr>
        <w:t>60</w:t>
      </w:r>
      <w:r w:rsidRPr="003C628A">
        <w:rPr>
          <w:b/>
          <w:sz w:val="24"/>
          <w:lang w:val="ro-RO"/>
        </w:rPr>
        <w:t xml:space="preserve"> de zile lucrătoare</w:t>
      </w:r>
      <w:r w:rsidRPr="00725474">
        <w:rPr>
          <w:b/>
          <w:sz w:val="24"/>
          <w:lang w:val="ro-RO"/>
        </w:rPr>
        <w:t xml:space="preserve"> de la data comenzii.</w:t>
      </w:r>
    </w:p>
    <w:p w14:paraId="1F32CFAE" w14:textId="77777777" w:rsidR="00E77B84" w:rsidRPr="00725474" w:rsidRDefault="002410D1" w:rsidP="005D270C">
      <w:pPr>
        <w:spacing w:before="80" w:line="252" w:lineRule="auto"/>
        <w:jc w:val="both"/>
        <w:rPr>
          <w:lang w:val="ro-RO"/>
        </w:rPr>
      </w:pPr>
      <w:r w:rsidRPr="00725474">
        <w:rPr>
          <w:b/>
          <w:sz w:val="23"/>
          <w:lang w:val="ro-RO"/>
        </w:rPr>
        <w:lastRenderedPageBreak/>
        <w:t xml:space="preserve">Notă: </w:t>
      </w:r>
      <w:r w:rsidRPr="005D270C">
        <w:rPr>
          <w:sz w:val="24"/>
          <w:szCs w:val="24"/>
          <w:lang w:val="ro-RO"/>
        </w:rPr>
        <w:t>Caracteristicile tehnice prevăzute în prezenta fișă reprezintă cerințe minimale. Sunt acceptate caracteristici tehnice echivalente sau superioare, cu condiția respectării destinației, funcționalității, siguranței și durabilității produsului. Schița are caracter exclusiv orientativ și nu impune forma, dimensiunile sau soluția constructivă a unui anumit producător.</w:t>
      </w:r>
    </w:p>
    <w:sectPr w:rsidR="00E77B84" w:rsidRPr="00725474" w:rsidSect="00034616">
      <w:pgSz w:w="11906" w:h="16838"/>
      <w:pgMar w:top="1020"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3053765">
    <w:abstractNumId w:val="8"/>
  </w:num>
  <w:num w:numId="2" w16cid:durableId="1186139529">
    <w:abstractNumId w:val="6"/>
  </w:num>
  <w:num w:numId="3" w16cid:durableId="799886618">
    <w:abstractNumId w:val="5"/>
  </w:num>
  <w:num w:numId="4" w16cid:durableId="1495994681">
    <w:abstractNumId w:val="4"/>
  </w:num>
  <w:num w:numId="5" w16cid:durableId="971714460">
    <w:abstractNumId w:val="7"/>
  </w:num>
  <w:num w:numId="6" w16cid:durableId="801338887">
    <w:abstractNumId w:val="3"/>
  </w:num>
  <w:num w:numId="7" w16cid:durableId="529345031">
    <w:abstractNumId w:val="2"/>
  </w:num>
  <w:num w:numId="8" w16cid:durableId="1473518293">
    <w:abstractNumId w:val="1"/>
  </w:num>
  <w:num w:numId="9" w16cid:durableId="948047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E75"/>
    <w:rsid w:val="00034616"/>
    <w:rsid w:val="0006063C"/>
    <w:rsid w:val="0015074B"/>
    <w:rsid w:val="001E22D3"/>
    <w:rsid w:val="002410D1"/>
    <w:rsid w:val="002868A8"/>
    <w:rsid w:val="0029639D"/>
    <w:rsid w:val="00313443"/>
    <w:rsid w:val="00326F90"/>
    <w:rsid w:val="003C28DB"/>
    <w:rsid w:val="003C628A"/>
    <w:rsid w:val="005D270C"/>
    <w:rsid w:val="006D7DEE"/>
    <w:rsid w:val="00725474"/>
    <w:rsid w:val="00837ECD"/>
    <w:rsid w:val="009034B6"/>
    <w:rsid w:val="00906582"/>
    <w:rsid w:val="00955B66"/>
    <w:rsid w:val="00AA1D8D"/>
    <w:rsid w:val="00B47730"/>
    <w:rsid w:val="00BD15E6"/>
    <w:rsid w:val="00BD38B0"/>
    <w:rsid w:val="00C20BD2"/>
    <w:rsid w:val="00CB0664"/>
    <w:rsid w:val="00E77B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D1DE93"/>
  <w14:defaultImageDpi w14:val="300"/>
  <w15:docId w15:val="{AF3E8091-082C-40FC-B98F-BC41E42C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Nastasia POP</cp:lastModifiedBy>
  <cp:revision>14</cp:revision>
  <dcterms:created xsi:type="dcterms:W3CDTF">2013-12-23T23:15:00Z</dcterms:created>
  <dcterms:modified xsi:type="dcterms:W3CDTF">2026-09-02T07:59:00Z</dcterms:modified>
  <cp:category/>
</cp:coreProperties>
</file>